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91" w:rsidRPr="00C72C10" w:rsidRDefault="00891FEC" w:rsidP="0068769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r w:rsidR="0018684A" w:rsidRPr="00C72C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87691" w:rsidRPr="00C72C10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</w:t>
      </w:r>
      <w:r w:rsidR="00687691" w:rsidRPr="00C72C10">
        <w:rPr>
          <w:rFonts w:ascii="Times New Roman" w:hAnsi="Times New Roman" w:cs="Times New Roman"/>
          <w:b/>
          <w:sz w:val="32"/>
          <w:szCs w:val="32"/>
        </w:rPr>
        <w:t>И</w:t>
      </w:r>
      <w:r w:rsidR="00687691" w:rsidRPr="00C72C10">
        <w:rPr>
          <w:rFonts w:ascii="Times New Roman" w:hAnsi="Times New Roman" w:cs="Times New Roman"/>
          <w:b/>
          <w:sz w:val="32"/>
          <w:szCs w:val="32"/>
        </w:rPr>
        <w:t>НЫ</w:t>
      </w:r>
    </w:p>
    <w:p w:rsidR="00687691" w:rsidRPr="00C72C10" w:rsidRDefault="00687691" w:rsidP="00687691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72C10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6C6CBE" w:rsidRPr="00C72C10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="000557FF" w:rsidRPr="00C72C10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771B66" w:rsidRPr="00C72C10">
        <w:rPr>
          <w:rFonts w:ascii="Times New Roman" w:hAnsi="Times New Roman" w:cs="Times New Roman"/>
          <w:sz w:val="32"/>
          <w:szCs w:val="32"/>
        </w:rPr>
        <w:t>.В.</w:t>
      </w:r>
      <w:r w:rsidR="006C6CBE" w:rsidRPr="00C72C10">
        <w:rPr>
          <w:rFonts w:ascii="Times New Roman" w:hAnsi="Times New Roman" w:cs="Times New Roman"/>
          <w:sz w:val="32"/>
          <w:szCs w:val="32"/>
        </w:rPr>
        <w:t>ОД.</w:t>
      </w:r>
      <w:r w:rsidR="000557FF" w:rsidRPr="00C72C10">
        <w:rPr>
          <w:rFonts w:ascii="Times New Roman" w:hAnsi="Times New Roman" w:cs="Times New Roman"/>
          <w:sz w:val="32"/>
          <w:szCs w:val="32"/>
        </w:rPr>
        <w:t>6</w:t>
      </w:r>
      <w:r w:rsidRPr="00C72C1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72C10">
        <w:rPr>
          <w:rFonts w:ascii="Times New Roman" w:hAnsi="Times New Roman" w:cs="Times New Roman"/>
          <w:sz w:val="32"/>
          <w:szCs w:val="32"/>
        </w:rPr>
        <w:t xml:space="preserve"> «</w:t>
      </w:r>
      <w:r w:rsidRPr="00C72C10">
        <w:rPr>
          <w:rFonts w:ascii="Times New Roman" w:hAnsi="Times New Roman" w:cs="Times New Roman"/>
          <w:sz w:val="32"/>
          <w:szCs w:val="32"/>
          <w:u w:val="single"/>
        </w:rPr>
        <w:t>Финансовая математика</w:t>
      </w:r>
      <w:r w:rsidRPr="00C72C10">
        <w:rPr>
          <w:rFonts w:ascii="Times New Roman" w:hAnsi="Times New Roman" w:cs="Times New Roman"/>
          <w:sz w:val="32"/>
          <w:szCs w:val="32"/>
        </w:rPr>
        <w:t>»</w:t>
      </w:r>
    </w:p>
    <w:p w:rsidR="00687691" w:rsidRPr="00C72C10" w:rsidRDefault="00687691" w:rsidP="00687691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C72C10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(</w:t>
      </w:r>
      <w:proofErr w:type="spellStart"/>
      <w:r w:rsidRPr="00C72C10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C72C10">
        <w:rPr>
          <w:rFonts w:ascii="Times New Roman" w:hAnsi="Times New Roman" w:cs="Times New Roman"/>
          <w:sz w:val="32"/>
          <w:szCs w:val="32"/>
          <w:vertAlign w:val="subscript"/>
        </w:rPr>
        <w:t xml:space="preserve"> по </w:t>
      </w:r>
      <w:r w:rsidR="006C6CBE" w:rsidRPr="00C72C10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Pr="00C72C10">
        <w:rPr>
          <w:rFonts w:ascii="Times New Roman" w:hAnsi="Times New Roman" w:cs="Times New Roman"/>
          <w:sz w:val="32"/>
          <w:szCs w:val="32"/>
          <w:vertAlign w:val="subscript"/>
        </w:rPr>
        <w:t>ГОС)     (наименование дисциплины)</w:t>
      </w:r>
    </w:p>
    <w:p w:rsidR="000557FF" w:rsidRPr="00C72C10" w:rsidRDefault="000557FF" w:rsidP="00687691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687691" w:rsidRPr="00C72C10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0557FF" w:rsidRPr="00C72C10">
        <w:rPr>
          <w:rFonts w:ascii="Times New Roman" w:hAnsi="Times New Roman" w:cs="Times New Roman"/>
          <w:sz w:val="32"/>
          <w:szCs w:val="32"/>
        </w:rPr>
        <w:t>2</w:t>
      </w:r>
    </w:p>
    <w:p w:rsidR="00687691" w:rsidRPr="00C72C10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6C6CBE" w:rsidRPr="00C72C10">
        <w:rPr>
          <w:rFonts w:ascii="Times New Roman" w:hAnsi="Times New Roman" w:cs="Times New Roman"/>
          <w:sz w:val="32"/>
          <w:szCs w:val="32"/>
        </w:rPr>
        <w:t>108</w:t>
      </w:r>
    </w:p>
    <w:p w:rsidR="00C72C10" w:rsidRPr="00C72C10" w:rsidRDefault="00C72C10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687691" w:rsidRPr="00C72C10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C72C10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687691" w:rsidRPr="00C72C10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771B66" w:rsidRPr="00C72C10">
        <w:rPr>
          <w:rFonts w:ascii="Times New Roman" w:hAnsi="Times New Roman" w:cs="Times New Roman"/>
          <w:sz w:val="32"/>
          <w:szCs w:val="32"/>
        </w:rPr>
        <w:t xml:space="preserve"> экзамен</w:t>
      </w:r>
    </w:p>
    <w:p w:rsidR="0018684A" w:rsidRPr="00C72C10" w:rsidRDefault="0018684A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87691" w:rsidRPr="00C72C10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C72C10" w:rsidRPr="00C72C10" w:rsidRDefault="00687691" w:rsidP="00C72C1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C72C10">
        <w:rPr>
          <w:rFonts w:ascii="Times New Roman" w:hAnsi="Times New Roman"/>
          <w:sz w:val="32"/>
          <w:szCs w:val="32"/>
        </w:rPr>
        <w:t xml:space="preserve">Дисциплина «Финансовая математика» относится к </w:t>
      </w:r>
      <w:r w:rsidR="00C72C10" w:rsidRPr="00C72C10">
        <w:rPr>
          <w:rFonts w:ascii="Times New Roman" w:hAnsi="Times New Roman"/>
          <w:sz w:val="32"/>
          <w:szCs w:val="32"/>
        </w:rPr>
        <w:t>части</w:t>
      </w:r>
      <w:r w:rsidRPr="00C72C10">
        <w:rPr>
          <w:rFonts w:ascii="Times New Roman" w:hAnsi="Times New Roman"/>
          <w:sz w:val="32"/>
          <w:szCs w:val="32"/>
        </w:rPr>
        <w:t xml:space="preserve"> </w:t>
      </w:r>
      <w:r w:rsidR="00771B66" w:rsidRPr="00C72C10">
        <w:rPr>
          <w:rFonts w:ascii="Times New Roman" w:hAnsi="Times New Roman"/>
          <w:sz w:val="32"/>
          <w:szCs w:val="32"/>
        </w:rPr>
        <w:t>в</w:t>
      </w:r>
      <w:r w:rsidR="00771B66" w:rsidRPr="00C72C10">
        <w:rPr>
          <w:rFonts w:ascii="Times New Roman" w:hAnsi="Times New Roman"/>
          <w:sz w:val="32"/>
          <w:szCs w:val="32"/>
        </w:rPr>
        <w:t>а</w:t>
      </w:r>
      <w:r w:rsidR="00771B66" w:rsidRPr="00C72C10">
        <w:rPr>
          <w:rFonts w:ascii="Times New Roman" w:hAnsi="Times New Roman"/>
          <w:sz w:val="32"/>
          <w:szCs w:val="32"/>
        </w:rPr>
        <w:t xml:space="preserve">риативных </w:t>
      </w:r>
      <w:bookmarkStart w:id="0" w:name="_GoBack"/>
      <w:bookmarkEnd w:id="0"/>
      <w:r w:rsidRPr="00C72C10">
        <w:rPr>
          <w:rFonts w:ascii="Times New Roman" w:hAnsi="Times New Roman"/>
          <w:sz w:val="32"/>
          <w:szCs w:val="32"/>
        </w:rPr>
        <w:t>дисциплин</w:t>
      </w:r>
      <w:r w:rsidR="0018684A" w:rsidRPr="00C72C10">
        <w:rPr>
          <w:rFonts w:ascii="Times New Roman" w:hAnsi="Times New Roman"/>
          <w:sz w:val="32"/>
          <w:szCs w:val="32"/>
        </w:rPr>
        <w:t xml:space="preserve"> </w:t>
      </w:r>
      <w:r w:rsidR="00C72C10" w:rsidRPr="00C72C10">
        <w:rPr>
          <w:rFonts w:ascii="Times New Roman" w:hAnsi="Times New Roman"/>
          <w:sz w:val="32"/>
          <w:szCs w:val="32"/>
        </w:rPr>
        <w:t>блока Дисциплины (модули) Б</w:t>
      </w:r>
      <w:proofErr w:type="gramStart"/>
      <w:r w:rsidR="00C72C10" w:rsidRPr="00C72C10">
        <w:rPr>
          <w:rFonts w:ascii="Times New Roman" w:hAnsi="Times New Roman"/>
          <w:sz w:val="32"/>
          <w:szCs w:val="32"/>
        </w:rPr>
        <w:t>1</w:t>
      </w:r>
      <w:proofErr w:type="gramEnd"/>
      <w:r w:rsidR="00C72C10" w:rsidRPr="00C72C10">
        <w:rPr>
          <w:rFonts w:ascii="Times New Roman" w:hAnsi="Times New Roman"/>
          <w:sz w:val="32"/>
          <w:szCs w:val="32"/>
        </w:rPr>
        <w:t>.В.ОД.6 учебного плана подгото</w:t>
      </w:r>
      <w:r w:rsidR="00C72C10" w:rsidRPr="00C72C10">
        <w:rPr>
          <w:rFonts w:ascii="Times New Roman" w:hAnsi="Times New Roman"/>
          <w:sz w:val="32"/>
          <w:szCs w:val="32"/>
        </w:rPr>
        <w:t>в</w:t>
      </w:r>
      <w:r w:rsidR="00C72C10" w:rsidRPr="00C72C10">
        <w:rPr>
          <w:rFonts w:ascii="Times New Roman" w:hAnsi="Times New Roman"/>
          <w:sz w:val="32"/>
          <w:szCs w:val="32"/>
        </w:rPr>
        <w:t xml:space="preserve">ки бакалавра </w:t>
      </w:r>
      <w:r w:rsidR="0018684A" w:rsidRPr="00C72C10">
        <w:rPr>
          <w:rFonts w:ascii="Times New Roman" w:hAnsi="Times New Roman"/>
          <w:sz w:val="32"/>
          <w:szCs w:val="32"/>
        </w:rPr>
        <w:t>направления 43.03.01 Сервис, направленность «Производственный сервис»</w:t>
      </w:r>
      <w:r w:rsidRPr="00C72C10">
        <w:rPr>
          <w:rFonts w:ascii="Times New Roman" w:hAnsi="Times New Roman"/>
          <w:sz w:val="32"/>
          <w:szCs w:val="32"/>
        </w:rPr>
        <w:t>.</w:t>
      </w:r>
      <w:r w:rsidR="00C72C10" w:rsidRPr="00C72C10">
        <w:rPr>
          <w:rFonts w:ascii="Times New Roman" w:hAnsi="Times New Roman"/>
          <w:sz w:val="32"/>
          <w:szCs w:val="32"/>
        </w:rPr>
        <w:t xml:space="preserve"> Дисциплина «Фина</w:t>
      </w:r>
      <w:r w:rsidR="00C72C10" w:rsidRPr="00C72C10">
        <w:rPr>
          <w:rFonts w:ascii="Times New Roman" w:hAnsi="Times New Roman"/>
          <w:sz w:val="32"/>
          <w:szCs w:val="32"/>
        </w:rPr>
        <w:t>н</w:t>
      </w:r>
      <w:r w:rsidR="00C72C10" w:rsidRPr="00C72C10">
        <w:rPr>
          <w:rFonts w:ascii="Times New Roman" w:hAnsi="Times New Roman"/>
          <w:sz w:val="32"/>
          <w:szCs w:val="32"/>
        </w:rPr>
        <w:t>совая математика» основ</w:t>
      </w:r>
      <w:r w:rsidR="00C72C10" w:rsidRPr="00C72C10">
        <w:rPr>
          <w:rFonts w:ascii="Times New Roman" w:hAnsi="Times New Roman"/>
          <w:sz w:val="32"/>
          <w:szCs w:val="32"/>
        </w:rPr>
        <w:t>ы</w:t>
      </w:r>
      <w:r w:rsidR="00C72C10" w:rsidRPr="00C72C10">
        <w:rPr>
          <w:rFonts w:ascii="Times New Roman" w:hAnsi="Times New Roman"/>
          <w:sz w:val="32"/>
          <w:szCs w:val="32"/>
        </w:rPr>
        <w:t>вается на изучении дисциплин основного общего образования, дополняет изучение дисциплины «Филос</w:t>
      </w:r>
      <w:r w:rsidR="00C72C10" w:rsidRPr="00C72C10">
        <w:rPr>
          <w:rFonts w:ascii="Times New Roman" w:hAnsi="Times New Roman"/>
          <w:sz w:val="32"/>
          <w:szCs w:val="32"/>
        </w:rPr>
        <w:t>о</w:t>
      </w:r>
      <w:r w:rsidR="00C72C10" w:rsidRPr="00C72C10">
        <w:rPr>
          <w:rFonts w:ascii="Times New Roman" w:hAnsi="Times New Roman"/>
          <w:sz w:val="32"/>
          <w:szCs w:val="32"/>
        </w:rPr>
        <w:t>фия», «</w:t>
      </w:r>
      <w:proofErr w:type="spellStart"/>
      <w:r w:rsidR="00C72C10" w:rsidRPr="00C72C10"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="00C72C10" w:rsidRPr="00C72C10">
        <w:rPr>
          <w:rFonts w:ascii="Times New Roman" w:hAnsi="Times New Roman"/>
          <w:sz w:val="32"/>
          <w:szCs w:val="32"/>
        </w:rPr>
        <w:t>». Изучение дисциплины является основой для дальнейшего изучения дисциплин «Организация и планиров</w:t>
      </w:r>
      <w:r w:rsidR="00C72C10" w:rsidRPr="00C72C10">
        <w:rPr>
          <w:rFonts w:ascii="Times New Roman" w:hAnsi="Times New Roman"/>
          <w:sz w:val="32"/>
          <w:szCs w:val="32"/>
        </w:rPr>
        <w:t>а</w:t>
      </w:r>
      <w:r w:rsidR="00C72C10" w:rsidRPr="00C72C10">
        <w:rPr>
          <w:rFonts w:ascii="Times New Roman" w:hAnsi="Times New Roman"/>
          <w:sz w:val="32"/>
          <w:szCs w:val="32"/>
        </w:rPr>
        <w:t>ние деятельности предприятий», «Этика бизнеса и управление в сервисе», «Организация обслуживания в производственном серв</w:t>
      </w:r>
      <w:r w:rsidR="00C72C10" w:rsidRPr="00C72C10">
        <w:rPr>
          <w:rFonts w:ascii="Times New Roman" w:hAnsi="Times New Roman"/>
          <w:sz w:val="32"/>
          <w:szCs w:val="32"/>
        </w:rPr>
        <w:t>и</w:t>
      </w:r>
      <w:r w:rsidR="00C72C10" w:rsidRPr="00C72C10">
        <w:rPr>
          <w:rFonts w:ascii="Times New Roman" w:hAnsi="Times New Roman"/>
          <w:sz w:val="32"/>
          <w:szCs w:val="32"/>
        </w:rPr>
        <w:t>се».</w:t>
      </w:r>
    </w:p>
    <w:p w:rsidR="00687691" w:rsidRPr="00C72C10" w:rsidRDefault="00687691" w:rsidP="00687691">
      <w:pPr>
        <w:pStyle w:val="a5"/>
        <w:ind w:firstLine="709"/>
        <w:jc w:val="both"/>
        <w:rPr>
          <w:rFonts w:ascii="Times New Roman" w:eastAsia="Calibri" w:hAnsi="Times New Roman" w:cs="Times New Roman"/>
          <w:spacing w:val="-2"/>
          <w:sz w:val="32"/>
          <w:szCs w:val="32"/>
        </w:rPr>
      </w:pPr>
      <w:proofErr w:type="gramStart"/>
      <w:r w:rsidRPr="00C72C10">
        <w:rPr>
          <w:rFonts w:ascii="Times New Roman" w:hAnsi="Times New Roman" w:cs="Times New Roman"/>
          <w:b/>
          <w:sz w:val="32"/>
          <w:szCs w:val="32"/>
        </w:rPr>
        <w:t>Цель дисциплины:</w:t>
      </w:r>
      <w:r w:rsidRPr="00C72C10">
        <w:rPr>
          <w:b/>
          <w:spacing w:val="-2"/>
          <w:sz w:val="32"/>
          <w:szCs w:val="32"/>
        </w:rPr>
        <w:t xml:space="preserve"> 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 xml:space="preserve">сформировать у </w:t>
      </w:r>
      <w:r w:rsidR="00C72C10">
        <w:rPr>
          <w:rFonts w:ascii="Times New Roman" w:hAnsi="Times New Roman" w:cs="Times New Roman"/>
          <w:spacing w:val="-2"/>
          <w:sz w:val="32"/>
          <w:szCs w:val="32"/>
        </w:rPr>
        <w:t>обучающихся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 xml:space="preserve"> научное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пред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>ставление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об основных понятиях и количественных законах развития и управления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 xml:space="preserve"> финансовыми системами, обучить 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>осн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>вам математического моделирования различных финансовых операций, прогнозирования наиболее эффективных результатов х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pacing w:val="-2"/>
          <w:sz w:val="32"/>
          <w:szCs w:val="32"/>
        </w:rPr>
        <w:t>зяйствен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>ной де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>я</w:t>
      </w:r>
      <w:r w:rsidRPr="00C72C10">
        <w:rPr>
          <w:rFonts w:ascii="Times New Roman" w:hAnsi="Times New Roman" w:cs="Times New Roman"/>
          <w:spacing w:val="-2"/>
          <w:sz w:val="32"/>
          <w:szCs w:val="32"/>
        </w:rPr>
        <w:t>тельности.</w:t>
      </w:r>
      <w:proofErr w:type="gramEnd"/>
    </w:p>
    <w:p w:rsidR="00687691" w:rsidRPr="00C72C10" w:rsidRDefault="00687691" w:rsidP="00687691">
      <w:pPr>
        <w:pStyle w:val="a5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 Задачи: </w:t>
      </w:r>
      <w:r w:rsidRPr="00C72C10">
        <w:rPr>
          <w:rFonts w:ascii="Times New Roman" w:hAnsi="Times New Roman" w:cs="Times New Roman"/>
          <w:sz w:val="32"/>
          <w:szCs w:val="32"/>
        </w:rPr>
        <w:t>развить логическое и алгоритмическое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мышления;</w:t>
      </w:r>
      <w:r w:rsidRPr="00C72C10">
        <w:rPr>
          <w:rFonts w:ascii="Times New Roman" w:hAnsi="Times New Roman" w:cs="Times New Roman"/>
          <w:sz w:val="32"/>
          <w:szCs w:val="32"/>
        </w:rPr>
        <w:t xml:space="preserve"> сформировать теоретические знания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по изучаемой дисциплине</w:t>
      </w:r>
      <w:r w:rsidRPr="00C72C10">
        <w:rPr>
          <w:rFonts w:ascii="Times New Roman" w:hAnsi="Times New Roman" w:cs="Times New Roman"/>
          <w:sz w:val="32"/>
          <w:szCs w:val="32"/>
        </w:rPr>
        <w:t>; сформировать умения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выбирать те или иные методы м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тематики и статистики для финансовых расчетов</w:t>
      </w:r>
      <w:r w:rsidRPr="00C72C10">
        <w:rPr>
          <w:rFonts w:ascii="Times New Roman" w:hAnsi="Times New Roman" w:cs="Times New Roman"/>
          <w:sz w:val="32"/>
          <w:szCs w:val="32"/>
        </w:rPr>
        <w:t xml:space="preserve"> и прогнозировать пути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разв</w:t>
      </w:r>
      <w:r w:rsidRPr="00C72C10">
        <w:rPr>
          <w:rFonts w:ascii="Times New Roman" w:eastAsia="Calibri" w:hAnsi="Times New Roman" w:cs="Times New Roman"/>
          <w:sz w:val="32"/>
          <w:szCs w:val="32"/>
        </w:rPr>
        <w:t>и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тия макро– </w:t>
      </w:r>
      <w:proofErr w:type="gramStart"/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и </w:t>
      </w:r>
      <w:proofErr w:type="gramEnd"/>
      <w:r w:rsidRPr="00C72C10">
        <w:rPr>
          <w:rFonts w:ascii="Times New Roman" w:eastAsia="Calibri" w:hAnsi="Times New Roman" w:cs="Times New Roman"/>
          <w:sz w:val="32"/>
          <w:szCs w:val="32"/>
        </w:rPr>
        <w:t>микроэкономических факторов хозяйственной де</w:t>
      </w:r>
      <w:r w:rsidRPr="00C72C10">
        <w:rPr>
          <w:rFonts w:ascii="Times New Roman" w:eastAsia="Calibri" w:hAnsi="Times New Roman" w:cs="Times New Roman"/>
          <w:sz w:val="32"/>
          <w:szCs w:val="32"/>
        </w:rPr>
        <w:t>я</w:t>
      </w:r>
      <w:r w:rsidRPr="00C72C10">
        <w:rPr>
          <w:rFonts w:ascii="Times New Roman" w:eastAsia="Calibri" w:hAnsi="Times New Roman" w:cs="Times New Roman"/>
          <w:sz w:val="32"/>
          <w:szCs w:val="32"/>
        </w:rPr>
        <w:t>тельности.</w:t>
      </w:r>
    </w:p>
    <w:p w:rsidR="000557FF" w:rsidRPr="00C72C10" w:rsidRDefault="000557FF" w:rsidP="00687691">
      <w:pPr>
        <w:pStyle w:val="a5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57FF" w:rsidRDefault="000557FF" w:rsidP="006876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2C10" w:rsidRPr="00C72C10" w:rsidRDefault="00C72C10" w:rsidP="006876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87691" w:rsidRPr="00C72C10" w:rsidRDefault="00687691" w:rsidP="006876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687691" w:rsidRPr="00C72C10" w:rsidRDefault="00687691" w:rsidP="000557FF">
      <w:pPr>
        <w:pStyle w:val="a5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2C10">
        <w:rPr>
          <w:rFonts w:ascii="Times New Roman" w:eastAsia="Calibri" w:hAnsi="Times New Roman" w:cs="Times New Roman"/>
          <w:sz w:val="32"/>
          <w:szCs w:val="32"/>
        </w:rPr>
        <w:lastRenderedPageBreak/>
        <w:t>Место и роль финансовой математики в современном экон</w:t>
      </w:r>
      <w:r w:rsidRPr="00C72C10">
        <w:rPr>
          <w:rFonts w:ascii="Times New Roman" w:eastAsia="Calibri" w:hAnsi="Times New Roman" w:cs="Times New Roman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z w:val="32"/>
          <w:szCs w:val="32"/>
        </w:rPr>
        <w:t>мическом образовании. Задачи финансовой математики в области финансовых опер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ций. Предмет финансовой математики. Понятие финансовой системы. Финансовые рынки. Математическое мод</w:t>
      </w:r>
      <w:r w:rsidRPr="00C72C10">
        <w:rPr>
          <w:rFonts w:ascii="Times New Roman" w:eastAsia="Calibri" w:hAnsi="Times New Roman" w:cs="Times New Roman"/>
          <w:sz w:val="32"/>
          <w:szCs w:val="32"/>
        </w:rPr>
        <w:t>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лирование в области финансов.</w:t>
      </w:r>
    </w:p>
    <w:p w:rsidR="00687691" w:rsidRPr="00C72C10" w:rsidRDefault="00687691" w:rsidP="000557FF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2C10">
        <w:rPr>
          <w:rFonts w:ascii="Times New Roman" w:eastAsia="Calibri" w:hAnsi="Times New Roman" w:cs="Times New Roman"/>
          <w:sz w:val="32"/>
          <w:szCs w:val="32"/>
        </w:rPr>
        <w:t>Наращение денежных сумм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Простые проценты. Сложные проце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н</w:t>
      </w:r>
      <w:r w:rsidRPr="00C72C10">
        <w:rPr>
          <w:rFonts w:ascii="Times New Roman" w:eastAsia="Calibri" w:hAnsi="Times New Roman" w:cs="Times New Roman"/>
          <w:sz w:val="32"/>
          <w:szCs w:val="32"/>
        </w:rPr>
        <w:t>ты. Сра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в</w:t>
      </w:r>
      <w:r w:rsidRPr="00C72C10">
        <w:rPr>
          <w:rFonts w:ascii="Times New Roman" w:eastAsia="Calibri" w:hAnsi="Times New Roman" w:cs="Times New Roman"/>
          <w:sz w:val="32"/>
          <w:szCs w:val="32"/>
        </w:rPr>
        <w:t>нение формул наращения. Расчеты в залоговых операциях (ломбардный кредит и т.п.). Потребительский кредит и виды его погашения. Определение сроков ссуды.</w:t>
      </w:r>
      <w:r w:rsidRPr="00C72C10">
        <w:rPr>
          <w:rFonts w:ascii="Times New Roman" w:hAnsi="Times New Roman" w:cs="Times New Roman"/>
          <w:sz w:val="32"/>
          <w:szCs w:val="32"/>
        </w:rPr>
        <w:t xml:space="preserve"> </w:t>
      </w:r>
      <w:r w:rsidRPr="00C72C10">
        <w:rPr>
          <w:rFonts w:ascii="Times New Roman" w:eastAsia="Calibri" w:hAnsi="Times New Roman" w:cs="Times New Roman"/>
          <w:sz w:val="32"/>
          <w:szCs w:val="32"/>
        </w:rPr>
        <w:t>Дисконтирование дене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ж</w:t>
      </w:r>
      <w:r w:rsidRPr="00C72C10">
        <w:rPr>
          <w:rFonts w:ascii="Times New Roman" w:eastAsia="Calibri" w:hAnsi="Times New Roman" w:cs="Times New Roman"/>
          <w:sz w:val="32"/>
          <w:szCs w:val="32"/>
        </w:rPr>
        <w:t>ных сумм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Учетные ставки, учет ве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к</w:t>
      </w:r>
      <w:r w:rsidRPr="00C72C10">
        <w:rPr>
          <w:rFonts w:ascii="Times New Roman" w:eastAsia="Calibri" w:hAnsi="Times New Roman" w:cs="Times New Roman"/>
          <w:sz w:val="32"/>
          <w:szCs w:val="32"/>
        </w:rPr>
        <w:t>селей. Современная стоимость денег. Эквивалентность простой и учетной ставки.</w:t>
      </w:r>
      <w:r w:rsidRPr="00C72C10">
        <w:rPr>
          <w:rFonts w:ascii="Times New Roman" w:hAnsi="Times New Roman" w:cs="Times New Roman"/>
          <w:sz w:val="32"/>
          <w:szCs w:val="32"/>
        </w:rPr>
        <w:t xml:space="preserve"> </w:t>
      </w:r>
      <w:r w:rsidRPr="00C72C10">
        <w:rPr>
          <w:rFonts w:ascii="Times New Roman" w:eastAsia="Calibri" w:hAnsi="Times New Roman" w:cs="Times New Roman"/>
          <w:sz w:val="32"/>
          <w:szCs w:val="32"/>
        </w:rPr>
        <w:t>Инфляция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Учет инфляции в финансовых операциях. Эффективная процентная ста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в</w:t>
      </w:r>
      <w:r w:rsidRPr="00C72C10">
        <w:rPr>
          <w:rFonts w:ascii="Times New Roman" w:eastAsia="Calibri" w:hAnsi="Times New Roman" w:cs="Times New Roman"/>
          <w:sz w:val="32"/>
          <w:szCs w:val="32"/>
        </w:rPr>
        <w:t>ка.</w:t>
      </w:r>
      <w:r w:rsidRPr="00C72C10">
        <w:rPr>
          <w:rFonts w:ascii="Times New Roman" w:hAnsi="Times New Roman" w:cs="Times New Roman"/>
          <w:sz w:val="32"/>
          <w:szCs w:val="32"/>
        </w:rPr>
        <w:t xml:space="preserve"> </w:t>
      </w:r>
      <w:r w:rsidRPr="00C72C10">
        <w:rPr>
          <w:rFonts w:ascii="Times New Roman" w:eastAsia="Calibri" w:hAnsi="Times New Roman" w:cs="Times New Roman"/>
          <w:sz w:val="32"/>
          <w:szCs w:val="32"/>
        </w:rPr>
        <w:t>Потоки платежей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Годовая рента. Наращенная сумма и совр</w:t>
      </w:r>
      <w:r w:rsidRPr="00C72C10">
        <w:rPr>
          <w:rFonts w:ascii="Times New Roman" w:eastAsia="Calibri" w:hAnsi="Times New Roman" w:cs="Times New Roman"/>
          <w:sz w:val="32"/>
          <w:szCs w:val="32"/>
        </w:rPr>
        <w:t>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менная стоимость ренты. Вечная рента. Определение первичных пар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метров финансовых рент. Конверсия и консолидация займов, рент.</w:t>
      </w:r>
      <w:r w:rsidRPr="00C72C10">
        <w:rPr>
          <w:rFonts w:ascii="Times New Roman" w:hAnsi="Times New Roman" w:cs="Times New Roman"/>
          <w:sz w:val="32"/>
          <w:szCs w:val="32"/>
        </w:rPr>
        <w:t xml:space="preserve"> </w:t>
      </w:r>
      <w:r w:rsidRPr="00C72C10">
        <w:rPr>
          <w:rFonts w:ascii="Times New Roman" w:eastAsia="Calibri" w:hAnsi="Times New Roman" w:cs="Times New Roman"/>
          <w:sz w:val="32"/>
          <w:szCs w:val="32"/>
        </w:rPr>
        <w:t>Кредитные расчеты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Способы погашения кредитов. Эквив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лентность финансовых расчетов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Оценка инвестиционных проце</w:t>
      </w:r>
      <w:r w:rsidRPr="00C72C10">
        <w:rPr>
          <w:rFonts w:ascii="Times New Roman" w:eastAsia="Calibri" w:hAnsi="Times New Roman" w:cs="Times New Roman"/>
          <w:sz w:val="32"/>
          <w:szCs w:val="32"/>
        </w:rPr>
        <w:t>с</w:t>
      </w:r>
      <w:r w:rsidRPr="00C72C10">
        <w:rPr>
          <w:rFonts w:ascii="Times New Roman" w:eastAsia="Calibri" w:hAnsi="Times New Roman" w:cs="Times New Roman"/>
          <w:sz w:val="32"/>
          <w:szCs w:val="32"/>
        </w:rPr>
        <w:t>сов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Портфели инвестиций; пок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затели инвестиционных процессов (чистый приведенный доход, рентабельность, внутренняя норма доходности, срок окупаемости)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Финансовые расчеты на рынке ценных бумаг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Модели оптимизации портфеля ценных бумаг; зад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ча о максимально полезном портфеле.</w:t>
      </w:r>
      <w:r w:rsidRPr="00C72C10">
        <w:rPr>
          <w:rFonts w:ascii="Times New Roman" w:hAnsi="Times New Roman" w:cs="Times New Roman"/>
          <w:sz w:val="32"/>
          <w:szCs w:val="32"/>
        </w:rPr>
        <w:t xml:space="preserve"> </w:t>
      </w:r>
      <w:r w:rsidRPr="00C72C10">
        <w:rPr>
          <w:rFonts w:ascii="Times New Roman" w:eastAsia="Calibri" w:hAnsi="Times New Roman" w:cs="Times New Roman"/>
          <w:sz w:val="32"/>
          <w:szCs w:val="32"/>
        </w:rPr>
        <w:t>Фьючерсы и опционы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z w:val="32"/>
          <w:szCs w:val="32"/>
        </w:rPr>
        <w:t>с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новные понятия фьючерсного рынка. Биномиальная модель оценки стоимости опциона. Модель </w:t>
      </w:r>
      <w:proofErr w:type="spellStart"/>
      <w:r w:rsidRPr="00C72C10">
        <w:rPr>
          <w:rFonts w:ascii="Times New Roman" w:eastAsia="Calibri" w:hAnsi="Times New Roman" w:cs="Times New Roman"/>
          <w:sz w:val="32"/>
          <w:szCs w:val="32"/>
        </w:rPr>
        <w:t>Блэка</w:t>
      </w:r>
      <w:proofErr w:type="spellEnd"/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C72C10">
        <w:rPr>
          <w:rFonts w:ascii="Times New Roman" w:eastAsia="Calibri" w:hAnsi="Times New Roman" w:cs="Times New Roman"/>
          <w:sz w:val="32"/>
          <w:szCs w:val="32"/>
        </w:rPr>
        <w:t>Шоуэлса</w:t>
      </w:r>
      <w:proofErr w:type="spellEnd"/>
      <w:r w:rsidRPr="00C72C10">
        <w:rPr>
          <w:rFonts w:ascii="Times New Roman" w:eastAsia="Calibri" w:hAnsi="Times New Roman" w:cs="Times New Roman"/>
          <w:sz w:val="32"/>
          <w:szCs w:val="32"/>
        </w:rPr>
        <w:t>. Математические  о</w:t>
      </w:r>
      <w:r w:rsidRPr="00C72C10">
        <w:rPr>
          <w:rFonts w:ascii="Times New Roman" w:eastAsia="Calibri" w:hAnsi="Times New Roman" w:cs="Times New Roman"/>
          <w:sz w:val="32"/>
          <w:szCs w:val="32"/>
        </w:rPr>
        <w:t>с</w:t>
      </w:r>
      <w:r w:rsidRPr="00C72C10">
        <w:rPr>
          <w:rFonts w:ascii="Times New Roman" w:eastAsia="Calibri" w:hAnsi="Times New Roman" w:cs="Times New Roman"/>
          <w:sz w:val="32"/>
          <w:szCs w:val="32"/>
        </w:rPr>
        <w:t>новы финансового ан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лиза в условиях риска и неопределенности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Риски и их измерители. Среднеквадратическая характеристика ри</w:t>
      </w:r>
      <w:r w:rsidRPr="00C72C10">
        <w:rPr>
          <w:rFonts w:ascii="Times New Roman" w:eastAsia="Calibri" w:hAnsi="Times New Roman" w:cs="Times New Roman"/>
          <w:sz w:val="32"/>
          <w:szCs w:val="32"/>
        </w:rPr>
        <w:t>с</w:t>
      </w:r>
      <w:r w:rsidRPr="00C72C10">
        <w:rPr>
          <w:rFonts w:ascii="Times New Roman" w:eastAsia="Calibri" w:hAnsi="Times New Roman" w:cs="Times New Roman"/>
          <w:sz w:val="32"/>
          <w:szCs w:val="32"/>
        </w:rPr>
        <w:t>ка. Риск разорения. Показатели риска в виде отношений. Вероятн</w:t>
      </w:r>
      <w:r w:rsidRPr="00C72C10">
        <w:rPr>
          <w:rFonts w:ascii="Times New Roman" w:eastAsia="Calibri" w:hAnsi="Times New Roman" w:cs="Times New Roman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z w:val="32"/>
          <w:szCs w:val="32"/>
        </w:rPr>
        <w:t>стные риски. Отношение к риску. Типовые функции полезности дохода. Сниже</w:t>
      </w:r>
      <w:r w:rsidRPr="00C72C10">
        <w:rPr>
          <w:rFonts w:ascii="Times New Roman" w:hAnsi="Times New Roman" w:cs="Times New Roman"/>
          <w:sz w:val="32"/>
          <w:szCs w:val="32"/>
        </w:rPr>
        <w:t xml:space="preserve">ние риска. </w:t>
      </w:r>
      <w:r w:rsidRPr="00C72C10">
        <w:rPr>
          <w:rFonts w:ascii="Times New Roman" w:eastAsia="Calibri" w:hAnsi="Times New Roman" w:cs="Times New Roman"/>
          <w:sz w:val="32"/>
          <w:szCs w:val="32"/>
        </w:rPr>
        <w:t>Расчеты на компьютере</w:t>
      </w:r>
      <w:r w:rsidRPr="00C72C10">
        <w:rPr>
          <w:rFonts w:ascii="Times New Roman" w:hAnsi="Times New Roman" w:cs="Times New Roman"/>
          <w:sz w:val="32"/>
          <w:szCs w:val="32"/>
        </w:rPr>
        <w:t xml:space="preserve">. </w:t>
      </w:r>
      <w:r w:rsidRPr="00C72C10">
        <w:rPr>
          <w:rFonts w:ascii="Times New Roman" w:eastAsia="Calibri" w:hAnsi="Times New Roman" w:cs="Times New Roman"/>
          <w:sz w:val="32"/>
          <w:szCs w:val="32"/>
        </w:rPr>
        <w:t>Использ</w:t>
      </w:r>
      <w:r w:rsidRPr="00C72C10">
        <w:rPr>
          <w:rFonts w:ascii="Times New Roman" w:eastAsia="Calibri" w:hAnsi="Times New Roman" w:cs="Times New Roman"/>
          <w:sz w:val="32"/>
          <w:szCs w:val="32"/>
        </w:rPr>
        <w:t>о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вание стандартных функций </w:t>
      </w:r>
      <w:r w:rsidRPr="00C72C10">
        <w:rPr>
          <w:rFonts w:ascii="Times New Roman" w:eastAsia="Calibri" w:hAnsi="Times New Roman" w:cs="Times New Roman"/>
          <w:sz w:val="32"/>
          <w:szCs w:val="32"/>
          <w:lang w:val="en-US"/>
        </w:rPr>
        <w:t>EXCEL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при решении задач финансовой м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тем</w:t>
      </w:r>
      <w:r w:rsidRPr="00C72C10">
        <w:rPr>
          <w:rFonts w:ascii="Times New Roman" w:eastAsia="Calibri" w:hAnsi="Times New Roman" w:cs="Times New Roman"/>
          <w:sz w:val="32"/>
          <w:szCs w:val="32"/>
        </w:rPr>
        <w:t>а</w:t>
      </w:r>
      <w:r w:rsidRPr="00C72C10">
        <w:rPr>
          <w:rFonts w:ascii="Times New Roman" w:eastAsia="Calibri" w:hAnsi="Times New Roman" w:cs="Times New Roman"/>
          <w:sz w:val="32"/>
          <w:szCs w:val="32"/>
        </w:rPr>
        <w:t>тики.</w:t>
      </w:r>
    </w:p>
    <w:p w:rsidR="0018684A" w:rsidRPr="00C72C10" w:rsidRDefault="0018684A" w:rsidP="000557FF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72C10" w:rsidRPr="00C72C10" w:rsidRDefault="00C72C10" w:rsidP="00C72C1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C72C10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C72C10" w:rsidRPr="00C72C10" w:rsidRDefault="00C72C10" w:rsidP="00C72C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72C10">
        <w:rPr>
          <w:rFonts w:ascii="Times New Roman" w:hAnsi="Times New Roman" w:cs="Times New Roman"/>
          <w:b/>
          <w:sz w:val="32"/>
          <w:szCs w:val="32"/>
        </w:rPr>
        <w:t>ОК-2</w:t>
      </w:r>
      <w:r w:rsidRPr="00C72C10">
        <w:rPr>
          <w:rFonts w:ascii="Times New Roman" w:hAnsi="Times New Roman" w:cs="Times New Roman"/>
          <w:sz w:val="32"/>
          <w:szCs w:val="32"/>
        </w:rPr>
        <w:t xml:space="preserve"> способность использовать основы экономических знаний при оценке эффективности результатов деятельности в различных сф</w:t>
      </w:r>
      <w:r w:rsidRPr="00C72C10">
        <w:rPr>
          <w:rFonts w:ascii="Times New Roman" w:hAnsi="Times New Roman" w:cs="Times New Roman"/>
          <w:sz w:val="32"/>
          <w:szCs w:val="32"/>
        </w:rPr>
        <w:t>е</w:t>
      </w:r>
      <w:r w:rsidRPr="00C72C10">
        <w:rPr>
          <w:rFonts w:ascii="Times New Roman" w:hAnsi="Times New Roman" w:cs="Times New Roman"/>
          <w:sz w:val="32"/>
          <w:szCs w:val="32"/>
        </w:rPr>
        <w:t>рах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эффективн</w:t>
      </w:r>
      <w:r w:rsidRPr="00C800ED">
        <w:rPr>
          <w:rFonts w:ascii="Times New Roman" w:hAnsi="Times New Roman" w:cs="Times New Roman"/>
          <w:sz w:val="32"/>
          <w:szCs w:val="32"/>
        </w:rPr>
        <w:t>о</w:t>
      </w:r>
      <w:r w:rsidRPr="00C800ED">
        <w:rPr>
          <w:rFonts w:ascii="Times New Roman" w:hAnsi="Times New Roman" w:cs="Times New Roman"/>
          <w:sz w:val="32"/>
          <w:szCs w:val="32"/>
        </w:rPr>
        <w:t>сти 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>; уметь – испол</w:t>
      </w:r>
      <w:r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зовать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эффекти</w:t>
      </w:r>
      <w:r w:rsidRPr="00C800ED">
        <w:rPr>
          <w:rFonts w:ascii="Times New Roman" w:hAnsi="Times New Roman" w:cs="Times New Roman"/>
          <w:sz w:val="32"/>
          <w:szCs w:val="32"/>
        </w:rPr>
        <w:t>в</w:t>
      </w:r>
      <w:r w:rsidRPr="00C800ED">
        <w:rPr>
          <w:rFonts w:ascii="Times New Roman" w:hAnsi="Times New Roman" w:cs="Times New Roman"/>
          <w:sz w:val="32"/>
          <w:szCs w:val="32"/>
        </w:rPr>
        <w:t xml:space="preserve">ности </w:t>
      </w:r>
      <w:r w:rsidRPr="00C800ED">
        <w:rPr>
          <w:rFonts w:ascii="Times New Roman" w:hAnsi="Times New Roman" w:cs="Times New Roman"/>
          <w:sz w:val="32"/>
          <w:szCs w:val="32"/>
        </w:rPr>
        <w:lastRenderedPageBreak/>
        <w:t>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>; владеть - способн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стью использовать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</w:t>
      </w:r>
      <w:r w:rsidRPr="00C800ED">
        <w:rPr>
          <w:rFonts w:ascii="Times New Roman" w:hAnsi="Times New Roman" w:cs="Times New Roman"/>
          <w:sz w:val="32"/>
          <w:szCs w:val="32"/>
        </w:rPr>
        <w:t>ф</w:t>
      </w:r>
      <w:r w:rsidRPr="00C800ED">
        <w:rPr>
          <w:rFonts w:ascii="Times New Roman" w:hAnsi="Times New Roman" w:cs="Times New Roman"/>
          <w:sz w:val="32"/>
          <w:szCs w:val="32"/>
        </w:rPr>
        <w:t>фективности результатов деятельности в различных</w:t>
      </w:r>
      <w:r>
        <w:rPr>
          <w:rFonts w:ascii="Times New Roman" w:hAnsi="Times New Roman" w:cs="Times New Roman"/>
          <w:sz w:val="32"/>
          <w:szCs w:val="32"/>
        </w:rPr>
        <w:t xml:space="preserve"> сферах).</w:t>
      </w:r>
      <w:proofErr w:type="gramEnd"/>
    </w:p>
    <w:p w:rsidR="00C72C10" w:rsidRPr="00C72C10" w:rsidRDefault="00C72C10" w:rsidP="000557FF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72C10" w:rsidRPr="00C72C10" w:rsidRDefault="00C72C10" w:rsidP="00C72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C10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C72C10" w:rsidRPr="00C72C10" w:rsidRDefault="00C72C10" w:rsidP="00C72C10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72C10">
        <w:rPr>
          <w:sz w:val="32"/>
          <w:szCs w:val="32"/>
        </w:rPr>
        <w:t>В преподавании дисциплины «Финансовая математика» пр</w:t>
      </w:r>
      <w:r w:rsidRPr="00C72C10">
        <w:rPr>
          <w:sz w:val="32"/>
          <w:szCs w:val="32"/>
        </w:rPr>
        <w:t>и</w:t>
      </w:r>
      <w:r w:rsidRPr="00C72C10">
        <w:rPr>
          <w:sz w:val="32"/>
          <w:szCs w:val="32"/>
        </w:rPr>
        <w:t>меняются разнообразные интерактивные образовательные технол</w:t>
      </w:r>
      <w:r w:rsidRPr="00C72C10">
        <w:rPr>
          <w:sz w:val="32"/>
          <w:szCs w:val="32"/>
        </w:rPr>
        <w:t>о</w:t>
      </w:r>
      <w:r w:rsidRPr="00C72C10">
        <w:rPr>
          <w:sz w:val="32"/>
          <w:szCs w:val="32"/>
        </w:rPr>
        <w:t>гии в зав</w:t>
      </w:r>
      <w:r w:rsidRPr="00C72C10">
        <w:rPr>
          <w:sz w:val="32"/>
          <w:szCs w:val="32"/>
        </w:rPr>
        <w:t>и</w:t>
      </w:r>
      <w:r w:rsidRPr="00C72C10">
        <w:rPr>
          <w:sz w:val="32"/>
          <w:szCs w:val="32"/>
        </w:rPr>
        <w:t xml:space="preserve">симости от вида и цели учебного занятия. </w:t>
      </w:r>
    </w:p>
    <w:p w:rsidR="00C72C10" w:rsidRPr="00C72C10" w:rsidRDefault="00C72C10" w:rsidP="00C72C10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72C10">
        <w:rPr>
          <w:sz w:val="32"/>
          <w:szCs w:val="32"/>
        </w:rPr>
        <w:t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Теоретический материал излагается на лекционных занятиях в форме проблемно-ориентированных лекций. Практические занятия ориентированы на закрепление теоретического материала, изложенного на лекцио</w:t>
      </w:r>
      <w:r w:rsidRPr="00C72C10">
        <w:rPr>
          <w:sz w:val="32"/>
          <w:szCs w:val="32"/>
        </w:rPr>
        <w:t>н</w:t>
      </w:r>
      <w:r w:rsidRPr="00C72C10">
        <w:rPr>
          <w:sz w:val="32"/>
          <w:szCs w:val="32"/>
        </w:rPr>
        <w:t>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</w:t>
      </w:r>
      <w:r w:rsidRPr="00C72C10">
        <w:rPr>
          <w:sz w:val="32"/>
          <w:szCs w:val="32"/>
        </w:rPr>
        <w:t>е</w:t>
      </w:r>
      <w:r w:rsidRPr="00C72C10">
        <w:rPr>
          <w:sz w:val="32"/>
          <w:szCs w:val="32"/>
        </w:rPr>
        <w:t>зентаций, групповые дискуссии). С целью формирования и разв</w:t>
      </w:r>
      <w:r w:rsidRPr="00C72C10">
        <w:rPr>
          <w:sz w:val="32"/>
          <w:szCs w:val="32"/>
        </w:rPr>
        <w:t>и</w:t>
      </w:r>
      <w:r w:rsidRPr="00C72C10">
        <w:rPr>
          <w:sz w:val="32"/>
          <w:szCs w:val="32"/>
        </w:rPr>
        <w:t>тия профессиональных навыков обучающихся предлагается и</w:t>
      </w:r>
      <w:r w:rsidRPr="00C72C10">
        <w:rPr>
          <w:sz w:val="32"/>
          <w:szCs w:val="32"/>
        </w:rPr>
        <w:t>с</w:t>
      </w:r>
      <w:r w:rsidRPr="00C72C10">
        <w:rPr>
          <w:sz w:val="32"/>
          <w:szCs w:val="32"/>
        </w:rPr>
        <w:t xml:space="preserve">пользовать проектную технологию, </w:t>
      </w:r>
      <w:proofErr w:type="spellStart"/>
      <w:r w:rsidRPr="00C72C10">
        <w:rPr>
          <w:sz w:val="32"/>
          <w:szCs w:val="32"/>
        </w:rPr>
        <w:t>портфолио</w:t>
      </w:r>
      <w:proofErr w:type="spellEnd"/>
      <w:r w:rsidRPr="00C72C10">
        <w:rPr>
          <w:sz w:val="32"/>
          <w:szCs w:val="32"/>
        </w:rPr>
        <w:t>, визуальные презе</w:t>
      </w:r>
      <w:r w:rsidRPr="00C72C10">
        <w:rPr>
          <w:sz w:val="32"/>
          <w:szCs w:val="32"/>
        </w:rPr>
        <w:t>н</w:t>
      </w:r>
      <w:r w:rsidRPr="00C72C10">
        <w:rPr>
          <w:sz w:val="32"/>
          <w:szCs w:val="32"/>
        </w:rPr>
        <w:t>тации теоретического материала.</w:t>
      </w:r>
    </w:p>
    <w:p w:rsidR="00C72C10" w:rsidRPr="00C72C10" w:rsidRDefault="00C72C10" w:rsidP="00C72C1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18684A" w:rsidRPr="00C72C10" w:rsidRDefault="0018684A" w:rsidP="000557FF">
      <w:pPr>
        <w:pStyle w:val="a5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2C10">
        <w:rPr>
          <w:rFonts w:ascii="Times New Roman" w:eastAsia="Calibri" w:hAnsi="Times New Roman" w:cs="Times New Roman"/>
          <w:b/>
          <w:sz w:val="32"/>
          <w:szCs w:val="32"/>
        </w:rPr>
        <w:t>Составитель:</w:t>
      </w:r>
      <w:r w:rsidRPr="00C72C10">
        <w:rPr>
          <w:rFonts w:ascii="Times New Roman" w:eastAsia="Calibri" w:hAnsi="Times New Roman" w:cs="Times New Roman"/>
          <w:sz w:val="32"/>
          <w:szCs w:val="32"/>
        </w:rPr>
        <w:t xml:space="preserve"> Л.Э.Степанова, кафедра информатики и естестве</w:t>
      </w:r>
      <w:r w:rsidRPr="00C72C10">
        <w:rPr>
          <w:rFonts w:ascii="Times New Roman" w:eastAsia="Calibri" w:hAnsi="Times New Roman" w:cs="Times New Roman"/>
          <w:sz w:val="32"/>
          <w:szCs w:val="32"/>
        </w:rPr>
        <w:t>н</w:t>
      </w:r>
      <w:r w:rsidRPr="00C72C10">
        <w:rPr>
          <w:rFonts w:ascii="Times New Roman" w:eastAsia="Calibri" w:hAnsi="Times New Roman" w:cs="Times New Roman"/>
          <w:sz w:val="32"/>
          <w:szCs w:val="32"/>
        </w:rPr>
        <w:t>нонаучных дисциплин.</w:t>
      </w:r>
    </w:p>
    <w:sectPr w:rsidR="0018684A" w:rsidRPr="00C72C1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AA649D"/>
    <w:multiLevelType w:val="multilevel"/>
    <w:tmpl w:val="F50A2E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57FF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684A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03E6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9AF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87691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71A6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B8A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CBE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B66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1FEC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2C10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9DD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06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291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C72C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C72C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rsid w:val="00C7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12</cp:revision>
  <cp:lastPrinted>2013-09-24T05:19:00Z</cp:lastPrinted>
  <dcterms:created xsi:type="dcterms:W3CDTF">2013-09-24T04:36:00Z</dcterms:created>
  <dcterms:modified xsi:type="dcterms:W3CDTF">2018-04-05T02:24:00Z</dcterms:modified>
</cp:coreProperties>
</file>