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0" w:rsidRDefault="002E2CE0" w:rsidP="000E7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71CD4">
        <w:rPr>
          <w:rFonts w:ascii="Times New Roman" w:hAnsi="Times New Roman" w:cs="Times New Roman"/>
          <w:sz w:val="28"/>
          <w:szCs w:val="28"/>
          <w:u w:val="single"/>
        </w:rPr>
        <w:t>ЕН.</w:t>
      </w:r>
      <w:r w:rsidR="005659AC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</w:t>
      </w:r>
      <w:bookmarkStart w:id="0" w:name="_GoBack"/>
      <w:bookmarkEnd w:id="0"/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C67EA3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0F4390" w:rsidRPr="00C67EA3">
        <w:rPr>
          <w:rFonts w:ascii="Times New Roman" w:hAnsi="Times New Roman" w:cs="Times New Roman"/>
          <w:sz w:val="28"/>
          <w:szCs w:val="28"/>
        </w:rPr>
        <w:t>1,2</w:t>
      </w:r>
    </w:p>
    <w:p w:rsidR="00871CD4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71CD4">
        <w:rPr>
          <w:rFonts w:ascii="Times New Roman" w:hAnsi="Times New Roman" w:cs="Times New Roman"/>
          <w:sz w:val="28"/>
          <w:szCs w:val="28"/>
        </w:rPr>
        <w:t>112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871CD4">
        <w:rPr>
          <w:rFonts w:ascii="Times New Roman" w:hAnsi="Times New Roman" w:cs="Times New Roman"/>
          <w:sz w:val="28"/>
          <w:szCs w:val="28"/>
        </w:rPr>
        <w:t xml:space="preserve"> </w:t>
      </w:r>
      <w:r w:rsidR="000F4390">
        <w:rPr>
          <w:rFonts w:ascii="Times New Roman" w:hAnsi="Times New Roman" w:cs="Times New Roman"/>
          <w:sz w:val="28"/>
          <w:szCs w:val="28"/>
        </w:rPr>
        <w:t>зачет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6D20D9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D20D9" w:rsidRPr="006D20D9" w:rsidRDefault="002E2CE0" w:rsidP="006D20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0D9">
        <w:rPr>
          <w:rFonts w:ascii="Times New Roman" w:hAnsi="Times New Roman"/>
          <w:sz w:val="28"/>
          <w:szCs w:val="28"/>
        </w:rPr>
        <w:t xml:space="preserve">Дисциплина «Математика» относится к блоку </w:t>
      </w:r>
      <w:r w:rsidR="00871CD4" w:rsidRPr="006D20D9">
        <w:rPr>
          <w:rFonts w:ascii="Times New Roman" w:hAnsi="Times New Roman"/>
          <w:sz w:val="28"/>
          <w:szCs w:val="28"/>
        </w:rPr>
        <w:t>математических и общих ест</w:t>
      </w:r>
      <w:r w:rsidR="00871CD4" w:rsidRPr="006D20D9">
        <w:rPr>
          <w:rFonts w:ascii="Times New Roman" w:hAnsi="Times New Roman"/>
          <w:sz w:val="28"/>
          <w:szCs w:val="28"/>
        </w:rPr>
        <w:t>е</w:t>
      </w:r>
      <w:r w:rsidR="00871CD4" w:rsidRPr="006D20D9">
        <w:rPr>
          <w:rFonts w:ascii="Times New Roman" w:hAnsi="Times New Roman"/>
          <w:sz w:val="28"/>
          <w:szCs w:val="28"/>
        </w:rPr>
        <w:t xml:space="preserve">ственнонаучных </w:t>
      </w:r>
      <w:r w:rsidRPr="006D20D9">
        <w:rPr>
          <w:rFonts w:ascii="Times New Roman" w:hAnsi="Times New Roman"/>
          <w:sz w:val="28"/>
          <w:szCs w:val="28"/>
        </w:rPr>
        <w:t>ди</w:t>
      </w:r>
      <w:r w:rsidRPr="006D20D9">
        <w:rPr>
          <w:rFonts w:ascii="Times New Roman" w:hAnsi="Times New Roman"/>
          <w:sz w:val="28"/>
          <w:szCs w:val="28"/>
        </w:rPr>
        <w:t>с</w:t>
      </w:r>
      <w:r w:rsidRPr="006D20D9">
        <w:rPr>
          <w:rFonts w:ascii="Times New Roman" w:hAnsi="Times New Roman"/>
          <w:sz w:val="28"/>
          <w:szCs w:val="28"/>
        </w:rPr>
        <w:t>циплин</w:t>
      </w:r>
      <w:r w:rsidR="006D20D9" w:rsidRPr="006D20D9">
        <w:rPr>
          <w:rFonts w:ascii="Times New Roman" w:hAnsi="Times New Roman"/>
          <w:sz w:val="28"/>
          <w:szCs w:val="28"/>
        </w:rPr>
        <w:t xml:space="preserve"> </w:t>
      </w:r>
      <w:r w:rsidR="006D20D9" w:rsidRPr="006D20D9">
        <w:rPr>
          <w:color w:val="000000"/>
          <w:sz w:val="28"/>
          <w:szCs w:val="28"/>
        </w:rPr>
        <w:t xml:space="preserve">19.02.10 </w:t>
      </w:r>
      <w:r w:rsidR="006D20D9" w:rsidRPr="006D20D9">
        <w:rPr>
          <w:i/>
          <w:color w:val="000000"/>
          <w:sz w:val="28"/>
          <w:szCs w:val="28"/>
        </w:rPr>
        <w:t>Технология продукции общественного питания</w:t>
      </w:r>
      <w:r w:rsidR="006D20D9" w:rsidRPr="006D20D9">
        <w:rPr>
          <w:rFonts w:ascii="Times New Roman" w:hAnsi="Times New Roman"/>
          <w:sz w:val="28"/>
          <w:szCs w:val="28"/>
        </w:rPr>
        <w:t>.</w:t>
      </w:r>
      <w:r w:rsidR="006D20D9" w:rsidRPr="006D20D9">
        <w:rPr>
          <w:rFonts w:ascii="Times New Roman" w:hAnsi="Times New Roman" w:cs="Times New Roman"/>
          <w:sz w:val="28"/>
          <w:szCs w:val="28"/>
        </w:rPr>
        <w:t xml:space="preserve"> </w:t>
      </w:r>
      <w:r w:rsidR="006D20D9" w:rsidRPr="006D20D9">
        <w:rPr>
          <w:rFonts w:ascii="Times New Roman" w:hAnsi="Times New Roman" w:cs="Times New Roman"/>
          <w:sz w:val="28"/>
          <w:szCs w:val="28"/>
        </w:rPr>
        <w:t>На знании основ математики базируется изучение таких общеобр</w:t>
      </w:r>
      <w:r w:rsidR="006D20D9" w:rsidRPr="006D20D9">
        <w:rPr>
          <w:rFonts w:ascii="Times New Roman" w:hAnsi="Times New Roman" w:cs="Times New Roman"/>
          <w:sz w:val="28"/>
          <w:szCs w:val="28"/>
        </w:rPr>
        <w:t>а</w:t>
      </w:r>
      <w:r w:rsidR="006D20D9" w:rsidRPr="006D20D9">
        <w:rPr>
          <w:rFonts w:ascii="Times New Roman" w:hAnsi="Times New Roman" w:cs="Times New Roman"/>
          <w:sz w:val="28"/>
          <w:szCs w:val="28"/>
        </w:rPr>
        <w:t>зовательных дисц</w:t>
      </w:r>
      <w:r w:rsidR="006D20D9" w:rsidRPr="006D20D9">
        <w:rPr>
          <w:rFonts w:ascii="Times New Roman" w:hAnsi="Times New Roman" w:cs="Times New Roman"/>
          <w:sz w:val="28"/>
          <w:szCs w:val="28"/>
        </w:rPr>
        <w:t>и</w:t>
      </w:r>
      <w:r w:rsidR="006D20D9" w:rsidRPr="006D20D9">
        <w:rPr>
          <w:rFonts w:ascii="Times New Roman" w:hAnsi="Times New Roman" w:cs="Times New Roman"/>
          <w:sz w:val="28"/>
          <w:szCs w:val="28"/>
        </w:rPr>
        <w:t>плин, как «Информатика», «Физика», «Химия», а также  дисциплины  математического и общего естественнонаучного цикла «Мат</w:t>
      </w:r>
      <w:r w:rsidR="006D20D9" w:rsidRPr="006D20D9">
        <w:rPr>
          <w:rFonts w:ascii="Times New Roman" w:hAnsi="Times New Roman" w:cs="Times New Roman"/>
          <w:sz w:val="28"/>
          <w:szCs w:val="28"/>
        </w:rPr>
        <w:t>е</w:t>
      </w:r>
      <w:r w:rsidR="006D20D9" w:rsidRPr="006D20D9">
        <w:rPr>
          <w:rFonts w:ascii="Times New Roman" w:hAnsi="Times New Roman" w:cs="Times New Roman"/>
          <w:sz w:val="28"/>
          <w:szCs w:val="28"/>
        </w:rPr>
        <w:t>матика», дисциплин профессионального цикла «Основы экономики, м</w:t>
      </w:r>
      <w:r w:rsidR="006D20D9" w:rsidRPr="006D20D9">
        <w:rPr>
          <w:rFonts w:ascii="Times New Roman" w:hAnsi="Times New Roman" w:cs="Times New Roman"/>
          <w:sz w:val="28"/>
          <w:szCs w:val="28"/>
        </w:rPr>
        <w:t>е</w:t>
      </w:r>
      <w:r w:rsidR="006D20D9" w:rsidRPr="006D20D9">
        <w:rPr>
          <w:rFonts w:ascii="Times New Roman" w:hAnsi="Times New Roman" w:cs="Times New Roman"/>
          <w:sz w:val="28"/>
          <w:szCs w:val="28"/>
        </w:rPr>
        <w:t>неджмента и маркетинга».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познакомить студентов с основами математич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аппарата, позволяющего будущим специалистам уверенно разбираться в современных теориях специальных дисциплин, моделировать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и социальные процессы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принимать научно обоснованные и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2E2CE0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  <w:r>
        <w:rPr>
          <w:rFonts w:ascii="Times New Roman" w:hAnsi="Times New Roman"/>
          <w:szCs w:val="28"/>
        </w:rPr>
        <w:t>развить логическое и алгоритмическое мышление студентов; сформировать теоретические знания по основным разделам курса; сформ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ровать  практические навыки решения задач; развить умения использовать знание математики при изучении специальных дисциплин.</w:t>
      </w:r>
    </w:p>
    <w:p w:rsidR="000025BC" w:rsidRDefault="000025BC" w:rsidP="000025BC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0025BC" w:rsidRDefault="000025BC" w:rsidP="00002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ОК-1, ОК-2, ОК-3, ОК-4, ОК-5, ОК-6, ОК-7, ОК-8, ОК-9, ОК-10, ПК-1.1, ПК-1.2, ПК-1.3, ПК-2.1, ПК-2.2., ПК-2.3, ПК-3.1, ПК-3.2, ПК-3.3, ПК-3.4, ПК-4.1, ПК-4.2, ПК-4.3, ПК-4.4, ПК-5.1, ПК-5.2, ПК-6.1, ПК-6.2, ПК-6.3, ПК-6.4, ПК-6.5.</w:t>
      </w:r>
      <w:proofErr w:type="gramEnd"/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1C390C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роль математики в современном мире и мировой культуре. Основные этапы исторического развития математики. Структура совреме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ной математики. Основные черты математического мышления, принципы математических рассуждений и математических доказательств, индукция и дедукция. </w:t>
      </w:r>
      <w:r>
        <w:rPr>
          <w:rFonts w:ascii="Times New Roman" w:hAnsi="Times New Roman"/>
          <w:iCs/>
          <w:sz w:val="28"/>
          <w:szCs w:val="28"/>
        </w:rPr>
        <w:t xml:space="preserve">Аналитическая геометрия. </w:t>
      </w:r>
      <w:r>
        <w:rPr>
          <w:rFonts w:ascii="Times New Roman" w:hAnsi="Times New Roman"/>
          <w:sz w:val="28"/>
          <w:szCs w:val="28"/>
        </w:rPr>
        <w:t xml:space="preserve">Линии на плоскости. 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Векторы. </w:t>
      </w:r>
      <w:r>
        <w:rPr>
          <w:rFonts w:ascii="Times New Roman" w:hAnsi="Times New Roman"/>
          <w:sz w:val="28"/>
          <w:szCs w:val="28"/>
        </w:rPr>
        <w:t>Матем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тический анализ. Теория пределов</w:t>
      </w:r>
      <w:r>
        <w:rPr>
          <w:rFonts w:ascii="Times New Roman" w:eastAsia="Calibri" w:hAnsi="Times New Roman"/>
          <w:sz w:val="28"/>
          <w:szCs w:val="28"/>
        </w:rPr>
        <w:t>. Дифференциальное исчисление функций одной действительной переменной и его 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Интегральное исчисл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ние функции одной действительной переменной и его приложения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Дифф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ренциальные уравнения Функции нескольких действительных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переменных.</w:t>
      </w:r>
    </w:p>
    <w:p w:rsidR="001C390C" w:rsidRDefault="001C390C" w:rsidP="000F4390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и степенные ряды. </w:t>
      </w:r>
      <w:r>
        <w:rPr>
          <w:rFonts w:ascii="Times New Roman" w:hAnsi="Times New Roman"/>
          <w:iCs/>
          <w:sz w:val="28"/>
          <w:szCs w:val="28"/>
        </w:rPr>
        <w:t>Теория вероятностей и математическая стат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стика. </w:t>
      </w:r>
      <w:r>
        <w:rPr>
          <w:rFonts w:ascii="Times New Roman" w:hAnsi="Times New Roman"/>
          <w:sz w:val="28"/>
          <w:szCs w:val="28"/>
        </w:rPr>
        <w:t>Основные понятия и теоремы теории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вероятностей.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Повторение нез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lastRenderedPageBreak/>
        <w:t>висимых испытаний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Случайные величины. Выборочный метод.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Проверка статистических гипотез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Элементы теории корреляции </w:t>
      </w:r>
      <w:r>
        <w:rPr>
          <w:rFonts w:ascii="Times New Roman" w:hAnsi="Times New Roman"/>
          <w:iCs/>
          <w:sz w:val="28"/>
          <w:szCs w:val="28"/>
        </w:rPr>
        <w:t xml:space="preserve">Линейная алгебра и линейное программирование. </w:t>
      </w:r>
      <w:r>
        <w:rPr>
          <w:rFonts w:ascii="Times New Roman" w:hAnsi="Times New Roman"/>
          <w:spacing w:val="14"/>
          <w:sz w:val="28"/>
          <w:szCs w:val="28"/>
        </w:rPr>
        <w:t xml:space="preserve">Матрицы и определители. </w:t>
      </w:r>
      <w:r>
        <w:rPr>
          <w:rFonts w:ascii="Times New Roman" w:eastAsia="Calibri" w:hAnsi="Times New Roman"/>
          <w:spacing w:val="14"/>
          <w:sz w:val="28"/>
          <w:szCs w:val="28"/>
        </w:rPr>
        <w:t>Системы лине</w:t>
      </w:r>
      <w:r>
        <w:rPr>
          <w:rFonts w:ascii="Times New Roman" w:eastAsia="Calibri" w:hAnsi="Times New Roman"/>
          <w:spacing w:val="14"/>
          <w:sz w:val="28"/>
          <w:szCs w:val="28"/>
        </w:rPr>
        <w:t>й</w:t>
      </w:r>
      <w:r>
        <w:rPr>
          <w:rFonts w:ascii="Times New Roman" w:eastAsia="Calibri" w:hAnsi="Times New Roman"/>
          <w:spacing w:val="14"/>
          <w:sz w:val="28"/>
          <w:szCs w:val="28"/>
        </w:rPr>
        <w:t>ных уравнений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Общая постановка задачи линейного программирования. Геометрический метод решения задачи линейного программирования. Си</w:t>
      </w:r>
      <w:r>
        <w:rPr>
          <w:rFonts w:ascii="Times New Roman" w:eastAsia="Calibri" w:hAnsi="Times New Roman"/>
          <w:snapToGrid w:val="0"/>
          <w:sz w:val="28"/>
          <w:szCs w:val="28"/>
        </w:rPr>
        <w:t>м</w:t>
      </w:r>
      <w:r>
        <w:rPr>
          <w:rFonts w:ascii="Times New Roman" w:eastAsia="Calibri" w:hAnsi="Times New Roman"/>
          <w:snapToGrid w:val="0"/>
          <w:sz w:val="28"/>
          <w:szCs w:val="28"/>
        </w:rPr>
        <w:t>плексный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Транспортная задача линейного программирования.</w:t>
      </w:r>
    </w:p>
    <w:p w:rsidR="006D20D9" w:rsidRDefault="006D20D9" w:rsidP="006D20D9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6D20D9" w:rsidRPr="00DE53C0" w:rsidRDefault="006D20D9" w:rsidP="006D20D9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Л.Э. Степанова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6D20D9" w:rsidRDefault="006D20D9" w:rsidP="000F439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sectPr w:rsidR="006D20D9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5BC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06C"/>
    <w:rsid w:val="000E7D97"/>
    <w:rsid w:val="000F092D"/>
    <w:rsid w:val="000F1178"/>
    <w:rsid w:val="000F1431"/>
    <w:rsid w:val="000F22E7"/>
    <w:rsid w:val="000F2AC8"/>
    <w:rsid w:val="000F3FEB"/>
    <w:rsid w:val="000F4390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77E4B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546D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0D9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1FD"/>
    <w:rsid w:val="00864E4F"/>
    <w:rsid w:val="00865A50"/>
    <w:rsid w:val="008662AB"/>
    <w:rsid w:val="00867883"/>
    <w:rsid w:val="00867D49"/>
    <w:rsid w:val="00867D77"/>
    <w:rsid w:val="00871173"/>
    <w:rsid w:val="00871CD4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67EA3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15</cp:revision>
  <cp:lastPrinted>2013-09-24T05:19:00Z</cp:lastPrinted>
  <dcterms:created xsi:type="dcterms:W3CDTF">2013-09-24T04:36:00Z</dcterms:created>
  <dcterms:modified xsi:type="dcterms:W3CDTF">2017-05-16T00:42:00Z</dcterms:modified>
</cp:coreProperties>
</file>