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E0" w:rsidRDefault="002E2CE0" w:rsidP="002E2C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УЧЕБНОЙ ДИСЦИПЛИНЫ</w:t>
      </w:r>
    </w:p>
    <w:p w:rsidR="002E2CE0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4B3BEB">
        <w:rPr>
          <w:rFonts w:ascii="Times New Roman" w:hAnsi="Times New Roman" w:cs="Times New Roman"/>
          <w:sz w:val="28"/>
          <w:szCs w:val="28"/>
          <w:u w:val="single"/>
        </w:rPr>
        <w:t>ЕН.</w:t>
      </w:r>
      <w:r w:rsidR="005659AC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«</w:t>
      </w:r>
      <w:r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2CE0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659AC">
        <w:rPr>
          <w:rFonts w:ascii="Times New Roman" w:hAnsi="Times New Roman" w:cs="Times New Roman"/>
          <w:sz w:val="28"/>
          <w:szCs w:val="28"/>
        </w:rPr>
        <w:t>,4</w:t>
      </w:r>
    </w:p>
    <w:p w:rsidR="002E2CE0" w:rsidRPr="00BA146A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4B3BEB" w:rsidRPr="00BA146A">
        <w:rPr>
          <w:rFonts w:ascii="Times New Roman" w:hAnsi="Times New Roman" w:cs="Times New Roman"/>
          <w:sz w:val="28"/>
          <w:szCs w:val="28"/>
        </w:rPr>
        <w:t>100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Pr="00EE09C6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5A442D">
        <w:rPr>
          <w:rFonts w:ascii="Times New Roman" w:hAnsi="Times New Roman" w:cs="Times New Roman"/>
          <w:sz w:val="28"/>
          <w:szCs w:val="28"/>
        </w:rPr>
        <w:t xml:space="preserve"> </w:t>
      </w:r>
      <w:r w:rsidR="00EE09C6" w:rsidRPr="00EE09C6">
        <w:rPr>
          <w:rFonts w:ascii="Times New Roman" w:hAnsi="Times New Roman" w:cs="Times New Roman"/>
          <w:sz w:val="28"/>
          <w:szCs w:val="28"/>
        </w:rPr>
        <w:t>4</w:t>
      </w:r>
      <w:r w:rsidR="00EE09C6" w:rsidRPr="008A33A9">
        <w:rPr>
          <w:rFonts w:ascii="Times New Roman" w:hAnsi="Times New Roman" w:cs="Times New Roman"/>
          <w:sz w:val="28"/>
          <w:szCs w:val="28"/>
        </w:rPr>
        <w:t xml:space="preserve">  </w:t>
      </w:r>
      <w:r w:rsidR="00EE09C6">
        <w:rPr>
          <w:rFonts w:ascii="Times New Roman" w:hAnsi="Times New Roman" w:cs="Times New Roman"/>
          <w:sz w:val="28"/>
          <w:szCs w:val="28"/>
        </w:rPr>
        <w:t>семестр</w:t>
      </w:r>
    </w:p>
    <w:p w:rsidR="002E2CE0" w:rsidRDefault="004B3BEB" w:rsidP="004B3BEB">
      <w:pPr>
        <w:tabs>
          <w:tab w:val="left" w:pos="6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8A33A9">
        <w:rPr>
          <w:rFonts w:ascii="Times New Roman" w:hAnsi="Times New Roman" w:cs="Times New Roman"/>
          <w:b/>
          <w:sz w:val="28"/>
          <w:szCs w:val="28"/>
        </w:rPr>
        <w:t>ППССЗ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E2CE0" w:rsidRDefault="002E2CE0" w:rsidP="002E2CE0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Дисциплина «Математика» относится к блоку </w:t>
      </w:r>
      <w:r w:rsidR="004B3BEB" w:rsidRPr="004B3BEB">
        <w:rPr>
          <w:rFonts w:ascii="Times New Roman" w:hAnsi="Times New Roman"/>
          <w:szCs w:val="28"/>
        </w:rPr>
        <w:t xml:space="preserve">математических и общих </w:t>
      </w:r>
      <w:r>
        <w:rPr>
          <w:rFonts w:ascii="Times New Roman" w:hAnsi="Times New Roman"/>
          <w:szCs w:val="28"/>
        </w:rPr>
        <w:t>естественнонаучных дисциплин</w:t>
      </w:r>
      <w:r w:rsidR="008A33A9" w:rsidRPr="008A33A9">
        <w:rPr>
          <w:rFonts w:ascii="Times New Roman" w:hAnsi="Times New Roman"/>
          <w:szCs w:val="28"/>
        </w:rPr>
        <w:t xml:space="preserve"> </w:t>
      </w:r>
      <w:r w:rsidR="008A33A9">
        <w:rPr>
          <w:rFonts w:ascii="Times New Roman" w:hAnsi="Times New Roman"/>
          <w:szCs w:val="28"/>
        </w:rPr>
        <w:t xml:space="preserve">специальности </w:t>
      </w:r>
      <w:r w:rsidR="008A33A9">
        <w:rPr>
          <w:rFonts w:ascii="Times New Roman" w:hAnsi="Times New Roman"/>
          <w:color w:val="000000"/>
          <w:szCs w:val="28"/>
        </w:rPr>
        <w:t xml:space="preserve">38.02.01 </w:t>
      </w:r>
      <w:r w:rsidR="008A33A9">
        <w:rPr>
          <w:rFonts w:ascii="Times New Roman" w:hAnsi="Times New Roman"/>
          <w:i/>
          <w:color w:val="000000"/>
          <w:szCs w:val="28"/>
        </w:rPr>
        <w:t>Экономика и бу</w:t>
      </w:r>
      <w:r w:rsidR="008A33A9">
        <w:rPr>
          <w:rFonts w:ascii="Times New Roman" w:hAnsi="Times New Roman"/>
          <w:i/>
          <w:color w:val="000000"/>
          <w:szCs w:val="28"/>
        </w:rPr>
        <w:t>х</w:t>
      </w:r>
      <w:r w:rsidR="008A33A9">
        <w:rPr>
          <w:rFonts w:ascii="Times New Roman" w:hAnsi="Times New Roman"/>
          <w:i/>
          <w:color w:val="000000"/>
          <w:szCs w:val="28"/>
        </w:rPr>
        <w:t>галтерский учет</w:t>
      </w:r>
      <w:r>
        <w:rPr>
          <w:rFonts w:ascii="Times New Roman" w:hAnsi="Times New Roman"/>
          <w:szCs w:val="28"/>
        </w:rPr>
        <w:t>.</w:t>
      </w:r>
      <w:r w:rsidR="008A33A9" w:rsidRPr="008A33A9">
        <w:rPr>
          <w:rFonts w:ascii="Times New Roman" w:hAnsi="Times New Roman"/>
          <w:szCs w:val="28"/>
        </w:rPr>
        <w:t xml:space="preserve"> </w:t>
      </w:r>
      <w:r w:rsidR="008A33A9" w:rsidRPr="00447FDF">
        <w:rPr>
          <w:rFonts w:ascii="Times New Roman" w:hAnsi="Times New Roman"/>
          <w:szCs w:val="28"/>
        </w:rPr>
        <w:t>На знании основ математики базируется изучение таких общеобразовательных дисциплин, как «Информатика», «Физика», «Химия», а также   дисциплин профессионального цикла  «Бухгалтерский учет», «Эк</w:t>
      </w:r>
      <w:r w:rsidR="008A33A9" w:rsidRPr="00447FDF">
        <w:rPr>
          <w:rFonts w:ascii="Times New Roman" w:hAnsi="Times New Roman"/>
          <w:szCs w:val="28"/>
        </w:rPr>
        <w:t>о</w:t>
      </w:r>
      <w:r w:rsidR="008A33A9" w:rsidRPr="00447FDF">
        <w:rPr>
          <w:rFonts w:ascii="Times New Roman" w:hAnsi="Times New Roman"/>
          <w:szCs w:val="28"/>
        </w:rPr>
        <w:t>номика организации предприятия».</w:t>
      </w:r>
      <w:bookmarkStart w:id="0" w:name="_GoBack"/>
      <w:bookmarkEnd w:id="0"/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>
        <w:rPr>
          <w:rFonts w:ascii="Times New Roman" w:hAnsi="Times New Roman" w:cs="Times New Roman"/>
          <w:sz w:val="28"/>
          <w:szCs w:val="28"/>
        </w:rPr>
        <w:t>познакомить студентов с основами математич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ского аппарата, позволяющего будущим специалистам уверенно разбираться в современных теориях специальных дисциплин, моделировать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ские и социальные процессы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принимать научно обоснованные и оптимал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 решения.</w:t>
      </w:r>
    </w:p>
    <w:p w:rsidR="002E2CE0" w:rsidRDefault="002E2CE0" w:rsidP="002E2CE0">
      <w:pPr>
        <w:pStyle w:val="a3"/>
        <w:spacing w:line="240" w:lineRule="auto"/>
        <w:ind w:left="0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Задачи: </w:t>
      </w:r>
      <w:r>
        <w:rPr>
          <w:rFonts w:ascii="Times New Roman" w:hAnsi="Times New Roman"/>
          <w:szCs w:val="28"/>
        </w:rPr>
        <w:t>развить логическое и алгоритмическое мышление студентов; сформировать теоретические знания по основным разделам курса; сформ</w:t>
      </w:r>
      <w:r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>ровать  практические навыки решения задач; развить умения использовать знание математики при изучении специальных дисциплин.</w:t>
      </w:r>
    </w:p>
    <w:p w:rsidR="00BA146A" w:rsidRDefault="00BA146A" w:rsidP="00BA146A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BA146A" w:rsidRDefault="00BA146A" w:rsidP="00BA146A">
      <w:pPr>
        <w:tabs>
          <w:tab w:val="left" w:pos="11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ОК-2, ОК-4, ОК-5, ОК-8, ОК-9, ОК-10, ПК-1.1, ПК-1.2, ПК-1.3, ПК-1.4, ПК-2.1, ПК-2.2, ПК-2.3, ПК-2.4, ПК-3.1, ПК-3.2, ПК-3.3, ПК-3.4, ПК-4.1, ПК-4.2, ПК-4.3, ПК-4.4.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1C390C" w:rsidRDefault="001C390C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90C" w:rsidRDefault="001C390C" w:rsidP="001C390C">
      <w:pPr>
        <w:pStyle w:val="a7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и роль математики в современном мире и мировой культуре. Основные этапы исторического развития математики. Структура совреме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ной математики. Основные черты математического мышления, принципы математических рассуждений и математических доказательств, индукция и дедукция. </w:t>
      </w:r>
      <w:r>
        <w:rPr>
          <w:rFonts w:ascii="Times New Roman" w:hAnsi="Times New Roman"/>
          <w:iCs/>
          <w:sz w:val="28"/>
          <w:szCs w:val="28"/>
        </w:rPr>
        <w:t xml:space="preserve">Аналитическая геометрия. </w:t>
      </w:r>
      <w:r>
        <w:rPr>
          <w:rFonts w:ascii="Times New Roman" w:hAnsi="Times New Roman"/>
          <w:sz w:val="28"/>
          <w:szCs w:val="28"/>
        </w:rPr>
        <w:t xml:space="preserve">Линии на плоскости. 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Векторы. </w:t>
      </w:r>
      <w:r>
        <w:rPr>
          <w:rFonts w:ascii="Times New Roman" w:hAnsi="Times New Roman"/>
          <w:sz w:val="28"/>
          <w:szCs w:val="28"/>
        </w:rPr>
        <w:t>Матем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тический анализ. Теория пределов</w:t>
      </w:r>
      <w:r>
        <w:rPr>
          <w:rFonts w:ascii="Times New Roman" w:eastAsia="Calibri" w:hAnsi="Times New Roman"/>
          <w:sz w:val="28"/>
          <w:szCs w:val="28"/>
        </w:rPr>
        <w:t>. Дифференциальное исчисление функций одной действительной переменной и его приложения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Интегральное исчисл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ние функции одной действительной переменной и его приложения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Дифф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ренциальные уравнения Функции нескольких действительных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переменных.</w:t>
      </w:r>
    </w:p>
    <w:p w:rsidR="001C390C" w:rsidRDefault="001C390C" w:rsidP="00BA146A">
      <w:pPr>
        <w:pStyle w:val="a7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Числовые и степенные ряды. </w:t>
      </w:r>
      <w:r>
        <w:rPr>
          <w:rFonts w:ascii="Times New Roman" w:hAnsi="Times New Roman"/>
          <w:iCs/>
          <w:sz w:val="28"/>
          <w:szCs w:val="28"/>
        </w:rPr>
        <w:t>Теория вероятностей и математическая стат</w:t>
      </w:r>
      <w:r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стика. </w:t>
      </w:r>
      <w:r>
        <w:rPr>
          <w:rFonts w:ascii="Times New Roman" w:hAnsi="Times New Roman"/>
          <w:sz w:val="28"/>
          <w:szCs w:val="28"/>
        </w:rPr>
        <w:t>Основные понятия и теоремы теории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вероятностей.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Повторение нез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висимых испытаний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Случайные величины. Выборочный метод.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Проверка статистических гипотез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Элементы теории корреляции </w:t>
      </w:r>
      <w:r>
        <w:rPr>
          <w:rFonts w:ascii="Times New Roman" w:hAnsi="Times New Roman"/>
          <w:iCs/>
          <w:sz w:val="28"/>
          <w:szCs w:val="28"/>
        </w:rPr>
        <w:t xml:space="preserve">Линейная алгебра и </w:t>
      </w:r>
      <w:r>
        <w:rPr>
          <w:rFonts w:ascii="Times New Roman" w:hAnsi="Times New Roman"/>
          <w:iCs/>
          <w:sz w:val="28"/>
          <w:szCs w:val="28"/>
        </w:rPr>
        <w:lastRenderedPageBreak/>
        <w:t xml:space="preserve">линейное программирование. </w:t>
      </w:r>
      <w:r>
        <w:rPr>
          <w:rFonts w:ascii="Times New Roman" w:hAnsi="Times New Roman"/>
          <w:spacing w:val="14"/>
          <w:sz w:val="28"/>
          <w:szCs w:val="28"/>
        </w:rPr>
        <w:t xml:space="preserve">Матрицы и определители. </w:t>
      </w:r>
      <w:r>
        <w:rPr>
          <w:rFonts w:ascii="Times New Roman" w:eastAsia="Calibri" w:hAnsi="Times New Roman"/>
          <w:spacing w:val="14"/>
          <w:sz w:val="28"/>
          <w:szCs w:val="28"/>
        </w:rPr>
        <w:t>Системы лине</w:t>
      </w:r>
      <w:r>
        <w:rPr>
          <w:rFonts w:ascii="Times New Roman" w:eastAsia="Calibri" w:hAnsi="Times New Roman"/>
          <w:spacing w:val="14"/>
          <w:sz w:val="28"/>
          <w:szCs w:val="28"/>
        </w:rPr>
        <w:t>й</w:t>
      </w:r>
      <w:r>
        <w:rPr>
          <w:rFonts w:ascii="Times New Roman" w:eastAsia="Calibri" w:hAnsi="Times New Roman"/>
          <w:spacing w:val="14"/>
          <w:sz w:val="28"/>
          <w:szCs w:val="28"/>
        </w:rPr>
        <w:t>ных уравнений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 w:val="0"/>
          <w:sz w:val="28"/>
          <w:szCs w:val="28"/>
        </w:rPr>
        <w:t>Общая постановка задачи линейного программирования. Геометрический метод решения задачи линейного программирования. Си</w:t>
      </w:r>
      <w:r>
        <w:rPr>
          <w:rFonts w:ascii="Times New Roman" w:eastAsia="Calibri" w:hAnsi="Times New Roman"/>
          <w:snapToGrid w:val="0"/>
          <w:sz w:val="28"/>
          <w:szCs w:val="28"/>
        </w:rPr>
        <w:t>м</w:t>
      </w:r>
      <w:r>
        <w:rPr>
          <w:rFonts w:ascii="Times New Roman" w:eastAsia="Calibri" w:hAnsi="Times New Roman"/>
          <w:snapToGrid w:val="0"/>
          <w:sz w:val="28"/>
          <w:szCs w:val="28"/>
        </w:rPr>
        <w:t>плексный метод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 w:val="0"/>
          <w:sz w:val="28"/>
          <w:szCs w:val="28"/>
        </w:rPr>
        <w:t>Транспортная задача линейного программирования.</w:t>
      </w:r>
    </w:p>
    <w:p w:rsidR="008A33A9" w:rsidRDefault="008A33A9" w:rsidP="008A33A9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</w:pPr>
    </w:p>
    <w:p w:rsidR="008A33A9" w:rsidRDefault="008A33A9" w:rsidP="008A33A9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: Л.Э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Степанова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, кафедра информатики и естественнонау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ч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ных дисциплин</w:t>
      </w:r>
    </w:p>
    <w:p w:rsidR="008A33A9" w:rsidRDefault="008A33A9" w:rsidP="00BA146A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sectPr w:rsidR="008A33A9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1D5B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3BEB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3A9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46A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3FE7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09C6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3FB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02D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Кокшарова Наталья Михайловна</cp:lastModifiedBy>
  <cp:revision>13</cp:revision>
  <cp:lastPrinted>2013-09-24T05:19:00Z</cp:lastPrinted>
  <dcterms:created xsi:type="dcterms:W3CDTF">2013-09-24T04:36:00Z</dcterms:created>
  <dcterms:modified xsi:type="dcterms:W3CDTF">2017-05-16T00:57:00Z</dcterms:modified>
</cp:coreProperties>
</file>